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0AF697C0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4E1F39" w:rsidRPr="004E1F39">
        <w:rPr>
          <w:sz w:val="18"/>
          <w:szCs w:val="18"/>
        </w:rPr>
        <w:t>Dodávka 9 ks přívěsných vozidel kategorie O1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4E1F39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4E1F39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B973D" w14:textId="2F70B417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E1F39" w:rsidRPr="004E1F39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4E1F39"/>
    <w:rsid w:val="005D6BE0"/>
    <w:rsid w:val="005E4013"/>
    <w:rsid w:val="006F3223"/>
    <w:rsid w:val="00776C9E"/>
    <w:rsid w:val="008E6423"/>
    <w:rsid w:val="00911DDA"/>
    <w:rsid w:val="00AF0C92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478</Words>
  <Characters>2823</Characters>
  <Application>Microsoft Office Word</Application>
  <DocSecurity>0</DocSecurity>
  <Lines>23</Lines>
  <Paragraphs>6</Paragraphs>
  <ScaleCrop>false</ScaleCrop>
  <Company>SŽDC s.o.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Malínská Hana</cp:lastModifiedBy>
  <cp:revision>19</cp:revision>
  <dcterms:created xsi:type="dcterms:W3CDTF">2019-04-15T05:28:00Z</dcterms:created>
  <dcterms:modified xsi:type="dcterms:W3CDTF">2024-03-25T08:40:00Z</dcterms:modified>
</cp:coreProperties>
</file>